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BF" w:rsidRPr="00A302BF" w:rsidRDefault="00A302BF" w:rsidP="00A302BF">
      <w:pPr>
        <w:shd w:val="clear" w:color="auto" w:fill="FFFFFF"/>
        <w:spacing w:before="331" w:after="166" w:line="240" w:lineRule="auto"/>
        <w:outlineLvl w:val="0"/>
        <w:rPr>
          <w:rFonts w:ascii="Helvetica" w:eastAsia="Times New Roman" w:hAnsi="Helvetica" w:cs="Helvetica"/>
          <w:color w:val="000000"/>
          <w:kern w:val="36"/>
          <w:sz w:val="34"/>
          <w:szCs w:val="34"/>
        </w:rPr>
      </w:pPr>
      <w:r w:rsidRPr="00A302BF">
        <w:rPr>
          <w:rFonts w:ascii="Helvetica" w:eastAsia="Times New Roman" w:hAnsi="Helvetica" w:cs="Helvetica"/>
          <w:color w:val="000000"/>
          <w:kern w:val="36"/>
          <w:sz w:val="34"/>
          <w:szCs w:val="34"/>
        </w:rPr>
        <w:t>Налоговые каникулы для ИП: Минфин разъяснил, когда предпринимателя на УСН не могут применять нулевую ставку</w:t>
      </w:r>
    </w:p>
    <w:p w:rsidR="00A302BF" w:rsidRPr="00A302BF" w:rsidRDefault="00A302BF" w:rsidP="00A302BF">
      <w:pPr>
        <w:shd w:val="clear" w:color="auto" w:fill="FFFFFF"/>
        <w:spacing w:after="166" w:line="364" w:lineRule="atLeast"/>
        <w:jc w:val="both"/>
        <w:rPr>
          <w:rFonts w:ascii="Arial" w:eastAsia="Times New Roman" w:hAnsi="Arial" w:cs="Arial"/>
          <w:color w:val="333333"/>
          <w:sz w:val="23"/>
          <w:szCs w:val="23"/>
        </w:rPr>
      </w:pPr>
      <w:r w:rsidRPr="00A302BF">
        <w:rPr>
          <w:rFonts w:ascii="Arial" w:eastAsia="Times New Roman" w:hAnsi="Arial" w:cs="Arial"/>
          <w:color w:val="333333"/>
          <w:sz w:val="23"/>
          <w:szCs w:val="23"/>
        </w:rPr>
        <w:t>С 1 января 2015 года субъекты РФ вправе устанавливать нулевую ставку налога для предпринимателей на ПСН и УСН. Минфин России в письме </w:t>
      </w:r>
      <w:hyperlink r:id="rId4" w:tgtFrame="_blank" w:history="1">
        <w:r w:rsidRPr="00A302BF">
          <w:rPr>
            <w:rFonts w:ascii="Arial" w:eastAsia="Times New Roman" w:hAnsi="Arial" w:cs="Arial"/>
            <w:color w:val="428BCA"/>
            <w:sz w:val="23"/>
          </w:rPr>
          <w:t>от 02.02.18 № 03-11-12/6073</w:t>
        </w:r>
      </w:hyperlink>
      <w:r w:rsidRPr="00A302BF">
        <w:rPr>
          <w:rFonts w:ascii="Arial" w:eastAsia="Times New Roman" w:hAnsi="Arial" w:cs="Arial"/>
          <w:color w:val="333333"/>
          <w:sz w:val="23"/>
          <w:szCs w:val="23"/>
        </w:rPr>
        <w:t> разъяснил условия применения нулевой налоговой ставки индивидуальными предпринимателями, которые перешли на упрощенную систему налогообложения.</w:t>
      </w:r>
    </w:p>
    <w:p w:rsidR="00A302BF" w:rsidRPr="00A302BF" w:rsidRDefault="00A302BF" w:rsidP="00A302BF">
      <w:pPr>
        <w:shd w:val="clear" w:color="auto" w:fill="FFFFFF"/>
        <w:spacing w:after="166" w:line="364" w:lineRule="atLeast"/>
        <w:jc w:val="both"/>
        <w:rPr>
          <w:rFonts w:ascii="Arial" w:eastAsia="Times New Roman" w:hAnsi="Arial" w:cs="Arial"/>
          <w:color w:val="333333"/>
          <w:sz w:val="23"/>
          <w:szCs w:val="23"/>
        </w:rPr>
      </w:pPr>
      <w:r w:rsidRPr="00A302BF">
        <w:rPr>
          <w:rFonts w:ascii="Arial" w:eastAsia="Times New Roman" w:hAnsi="Arial" w:cs="Arial"/>
          <w:color w:val="333333"/>
          <w:sz w:val="23"/>
          <w:szCs w:val="23"/>
        </w:rPr>
        <w:t>Согласно пункту 4 статьи </w:t>
      </w:r>
      <w:hyperlink r:id="rId5" w:anchor="h9590" w:tgtFrame="_blank" w:history="1">
        <w:r w:rsidRPr="00A302BF">
          <w:rPr>
            <w:rFonts w:ascii="Arial" w:eastAsia="Times New Roman" w:hAnsi="Arial" w:cs="Arial"/>
            <w:color w:val="428BCA"/>
            <w:sz w:val="23"/>
          </w:rPr>
          <w:t>346.20</w:t>
        </w:r>
      </w:hyperlink>
      <w:r w:rsidRPr="00A302BF">
        <w:rPr>
          <w:rFonts w:ascii="Arial" w:eastAsia="Times New Roman" w:hAnsi="Arial" w:cs="Arial"/>
          <w:color w:val="333333"/>
          <w:sz w:val="23"/>
          <w:szCs w:val="23"/>
        </w:rPr>
        <w:t> НК РФ, «налоговыми каникулами» вправе воспользоваться те предпринимател</w:t>
      </w:r>
      <w:proofErr w:type="gramStart"/>
      <w:r w:rsidRPr="00A302BF">
        <w:rPr>
          <w:rFonts w:ascii="Arial" w:eastAsia="Times New Roman" w:hAnsi="Arial" w:cs="Arial"/>
          <w:color w:val="333333"/>
          <w:sz w:val="23"/>
          <w:szCs w:val="23"/>
        </w:rPr>
        <w:t>и-</w:t>
      </w:r>
      <w:proofErr w:type="gramEnd"/>
      <w:r w:rsidRPr="00A302BF">
        <w:rPr>
          <w:rFonts w:ascii="Arial" w:eastAsia="Times New Roman" w:hAnsi="Arial" w:cs="Arial"/>
          <w:color w:val="333333"/>
          <w:sz w:val="23"/>
          <w:szCs w:val="23"/>
        </w:rPr>
        <w:t>«</w:t>
      </w:r>
      <w:proofErr w:type="spellStart"/>
      <w:r w:rsidRPr="00A302BF">
        <w:rPr>
          <w:rFonts w:ascii="Arial" w:eastAsia="Times New Roman" w:hAnsi="Arial" w:cs="Arial"/>
          <w:color w:val="333333"/>
          <w:sz w:val="23"/>
          <w:szCs w:val="23"/>
        </w:rPr>
        <w:t>упрощенщики</w:t>
      </w:r>
      <w:proofErr w:type="spellEnd"/>
      <w:r w:rsidRPr="00A302BF">
        <w:rPr>
          <w:rFonts w:ascii="Arial" w:eastAsia="Times New Roman" w:hAnsi="Arial" w:cs="Arial"/>
          <w:color w:val="333333"/>
          <w:sz w:val="23"/>
          <w:szCs w:val="23"/>
        </w:rPr>
        <w:t>», которые были впервые зарегистрированы после вступления в силу региональных законов о введении нулевой ставки налога и осуществляют деятельность в производственной, социальной и (или) научной сферах. Перечень конкретных видов деятельности устанавливается законом субъекта РФ (подробнее см. «</w:t>
      </w:r>
      <w:hyperlink r:id="rId6" w:tgtFrame="_blank" w:history="1">
        <w:r w:rsidRPr="00A302BF">
          <w:rPr>
            <w:rFonts w:ascii="Arial" w:eastAsia="Times New Roman" w:hAnsi="Arial" w:cs="Arial"/>
            <w:color w:val="428BCA"/>
            <w:sz w:val="23"/>
          </w:rPr>
          <w:t>Налоговые каникулы» для индивидуальных предпринимателей: кто сможет не платить налоги</w:t>
        </w:r>
      </w:hyperlink>
      <w:r w:rsidRPr="00A302BF">
        <w:rPr>
          <w:rFonts w:ascii="Arial" w:eastAsia="Times New Roman" w:hAnsi="Arial" w:cs="Arial"/>
          <w:color w:val="333333"/>
          <w:sz w:val="23"/>
          <w:szCs w:val="23"/>
        </w:rPr>
        <w:t>»).</w:t>
      </w:r>
    </w:p>
    <w:p w:rsidR="00A302BF" w:rsidRPr="00A302BF" w:rsidRDefault="00A302BF" w:rsidP="00A302BF">
      <w:pPr>
        <w:shd w:val="clear" w:color="auto" w:fill="FFFFFF"/>
        <w:spacing w:after="166" w:line="364" w:lineRule="atLeast"/>
        <w:jc w:val="both"/>
        <w:rPr>
          <w:rFonts w:ascii="Arial" w:eastAsia="Times New Roman" w:hAnsi="Arial" w:cs="Arial"/>
          <w:color w:val="333333"/>
          <w:sz w:val="23"/>
          <w:szCs w:val="23"/>
        </w:rPr>
      </w:pPr>
      <w:r w:rsidRPr="00A302BF">
        <w:rPr>
          <w:rFonts w:ascii="Arial" w:eastAsia="Times New Roman" w:hAnsi="Arial" w:cs="Arial"/>
          <w:color w:val="333333"/>
          <w:sz w:val="23"/>
          <w:szCs w:val="23"/>
        </w:rPr>
        <w:t>Кроме того, есть одно общее для всех регионов условие, позволяющее воспользоваться налоговыми каникулами. По итогам налогового периода (то есть календарного года) доходы от реализации товаров (работ, услуг) по «льготной» деятельности должны составить не менее 70% от общего объема доходов от реализации. При выполнении всех условий налогоплательщики могут применять нулевую налоговую ставку со дня их государственной регистрации в качестве индивидуальных предпринимателей непрерывно в течение двух налоговых периодов (календарных лет).</w:t>
      </w:r>
    </w:p>
    <w:p w:rsidR="00A302BF" w:rsidRPr="00A302BF" w:rsidRDefault="00A302BF" w:rsidP="00A302BF">
      <w:pPr>
        <w:shd w:val="clear" w:color="auto" w:fill="FFFFFF"/>
        <w:spacing w:after="166" w:line="364" w:lineRule="atLeast"/>
        <w:jc w:val="both"/>
        <w:rPr>
          <w:rFonts w:ascii="Arial" w:eastAsia="Times New Roman" w:hAnsi="Arial" w:cs="Arial"/>
          <w:color w:val="333333"/>
          <w:sz w:val="23"/>
          <w:szCs w:val="23"/>
        </w:rPr>
      </w:pPr>
      <w:r w:rsidRPr="00A302BF">
        <w:rPr>
          <w:rFonts w:ascii="Arial" w:eastAsia="Times New Roman" w:hAnsi="Arial" w:cs="Arial"/>
          <w:color w:val="333333"/>
          <w:sz w:val="23"/>
          <w:szCs w:val="23"/>
        </w:rPr>
        <w:t>А может ли ИП воспользоваться каникулами во второй год, если в первом году (налоговом периоде) он не выполнил условие по объему «льготной» выручки? В Минфине на этот вопрос отвечают отрицательно. По мнению авторов письма</w:t>
      </w:r>
      <w:proofErr w:type="gramStart"/>
      <w:r w:rsidRPr="00A302BF">
        <w:rPr>
          <w:rFonts w:ascii="Arial" w:eastAsia="Times New Roman" w:hAnsi="Arial" w:cs="Arial"/>
          <w:color w:val="333333"/>
          <w:sz w:val="23"/>
          <w:szCs w:val="23"/>
        </w:rPr>
        <w:t>.</w:t>
      </w:r>
      <w:proofErr w:type="gramEnd"/>
      <w:r w:rsidRPr="00A302BF">
        <w:rPr>
          <w:rFonts w:ascii="Arial" w:eastAsia="Times New Roman" w:hAnsi="Arial" w:cs="Arial"/>
          <w:color w:val="333333"/>
          <w:sz w:val="23"/>
          <w:szCs w:val="23"/>
        </w:rPr>
        <w:t xml:space="preserve"> </w:t>
      </w:r>
      <w:proofErr w:type="gramStart"/>
      <w:r w:rsidRPr="00A302BF">
        <w:rPr>
          <w:rFonts w:ascii="Arial" w:eastAsia="Times New Roman" w:hAnsi="Arial" w:cs="Arial"/>
          <w:color w:val="333333"/>
          <w:sz w:val="23"/>
          <w:szCs w:val="23"/>
        </w:rPr>
        <w:t>е</w:t>
      </w:r>
      <w:proofErr w:type="gramEnd"/>
      <w:r w:rsidRPr="00A302BF">
        <w:rPr>
          <w:rFonts w:ascii="Arial" w:eastAsia="Times New Roman" w:hAnsi="Arial" w:cs="Arial"/>
          <w:color w:val="333333"/>
          <w:sz w:val="23"/>
          <w:szCs w:val="23"/>
        </w:rPr>
        <w:t>сли ИП нарушил условие о величине выручки от «льготных» видов деятельности в первом налоговом периоде, то он не вправе пользоваться «налоговыми каникулами» ни в первом, ни во втором налоговом периоде.</w:t>
      </w:r>
    </w:p>
    <w:p w:rsidR="0079529A" w:rsidRDefault="0079529A" w:rsidP="00A302BF">
      <w:pPr>
        <w:jc w:val="both"/>
      </w:pPr>
    </w:p>
    <w:sectPr w:rsidR="00795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A302BF"/>
    <w:rsid w:val="0079529A"/>
    <w:rsid w:val="00A30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02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2B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302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302BF"/>
    <w:rPr>
      <w:color w:val="0000FF"/>
      <w:u w:val="single"/>
    </w:rPr>
  </w:style>
</w:styles>
</file>

<file path=word/webSettings.xml><?xml version="1.0" encoding="utf-8"?>
<w:webSettings xmlns:r="http://schemas.openxmlformats.org/officeDocument/2006/relationships" xmlns:w="http://schemas.openxmlformats.org/wordprocessingml/2006/main">
  <w:divs>
    <w:div w:id="1463883875">
      <w:bodyDiv w:val="1"/>
      <w:marLeft w:val="0"/>
      <w:marRight w:val="0"/>
      <w:marTop w:val="0"/>
      <w:marBottom w:val="0"/>
      <w:divBdr>
        <w:top w:val="none" w:sz="0" w:space="0" w:color="auto"/>
        <w:left w:val="none" w:sz="0" w:space="0" w:color="auto"/>
        <w:bottom w:val="none" w:sz="0" w:space="0" w:color="auto"/>
        <w:right w:val="none" w:sz="0" w:space="0" w:color="auto"/>
      </w:divBdr>
      <w:divsChild>
        <w:div w:id="809829992">
          <w:marLeft w:val="0"/>
          <w:marRight w:val="0"/>
          <w:marTop w:val="0"/>
          <w:marBottom w:val="0"/>
          <w:divBdr>
            <w:top w:val="none" w:sz="0" w:space="0" w:color="auto"/>
            <w:left w:val="none" w:sz="0" w:space="0" w:color="auto"/>
            <w:bottom w:val="none" w:sz="0" w:space="0" w:color="auto"/>
            <w:right w:val="none" w:sz="0" w:space="0" w:color="auto"/>
          </w:divBdr>
          <w:divsChild>
            <w:div w:id="17465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honline.ru/pub/comments/2014/12/9349" TargetMode="External"/><Relationship Id="rId5" Type="http://schemas.openxmlformats.org/officeDocument/2006/relationships/hyperlink" Target="https://normativ.kontur.ru/document?moduleId=1&amp;documentId=308406&amp;promocode=0957" TargetMode="External"/><Relationship Id="rId4" Type="http://schemas.openxmlformats.org/officeDocument/2006/relationships/hyperlink" Target="https://www.buhonline.ru/Files/Modules/Publication/13221/%d0%9f%d0%b8%d1%81%d1%8c%d0%bc%d0%be%20%d0%9c%d0%b8%d0%bd%d1%84%d0%b8%d0%bd%d0%b0.doc?t=15196349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3</cp:revision>
  <dcterms:created xsi:type="dcterms:W3CDTF">2018-03-16T09:38:00Z</dcterms:created>
  <dcterms:modified xsi:type="dcterms:W3CDTF">2018-03-16T09:38:00Z</dcterms:modified>
</cp:coreProperties>
</file>